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285" w:tblpY="528"/>
        <w:tblOverlap w:val="never"/>
        <w:tblW w:w="11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470"/>
        <w:gridCol w:w="765"/>
        <w:gridCol w:w="839"/>
        <w:gridCol w:w="1260"/>
        <w:gridCol w:w="3211"/>
        <w:gridCol w:w="2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报考对象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专业限制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其他个性化条件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石门农商银行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综合柜员岗1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1.要求男净身高165CM及以上，女净身高155CM及以上。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2.报考人员户籍限常德市行政辖区内、张家界市行政辖区内，以户口簿记载为准。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3.新招员工最低服务年限不得低于4年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综合柜员岗2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综合柜员岗3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综合柜员岗4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柜员岗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</w:t>
            </w:r>
          </w:p>
        </w:tc>
        <w:tc>
          <w:tcPr>
            <w:tcW w:w="32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计算机、软件工程、数理统计、电子信息、通信工程、人工智能、电气工程等相关专业，详见专业目录表</w:t>
            </w:r>
          </w:p>
        </w:tc>
        <w:tc>
          <w:tcPr>
            <w:tcW w:w="2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柜员岗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限应届毕业生</w:t>
            </w:r>
          </w:p>
        </w:tc>
        <w:tc>
          <w:tcPr>
            <w:tcW w:w="32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柜员岗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2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柜员岗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2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1：资格条件及个性化条件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jhmOTE4ZDJlMzFhZGNlYjVmNGYzOGJiMjA5ZTAifQ=="/>
  </w:docVars>
  <w:rsids>
    <w:rsidRoot w:val="00000000"/>
    <w:rsid w:val="78CA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/>
      <w:sz w:val="30"/>
      <w:szCs w:val="24"/>
    </w:rPr>
  </w:style>
  <w:style w:type="paragraph" w:styleId="3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2023-12-28T10:00:41Z</dcterms:created>
  <dc:creator>Administrator</dc:creator>
  <cp:lastModifiedBy>星辰博学李宛一</cp:lastModifiedBy>
  <dcterms:modified xsi:type="dcterms:W3CDTF">2023-12-28T10:07:00Z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A19A747B1D944BB0BE2880BE8A431919_12</vt:lpwstr>
  </property>
</Properties>
</file>